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004" w:rsidRPr="003D1004" w:rsidRDefault="003D1004" w:rsidP="003D1004">
      <w:pPr>
        <w:ind w:firstLine="540"/>
        <w:jc w:val="both"/>
        <w:rPr>
          <w:b/>
          <w:sz w:val="28"/>
          <w:szCs w:val="28"/>
          <w:lang w:val="kk-KZ"/>
        </w:rPr>
      </w:pPr>
      <w:r w:rsidRPr="003D1004">
        <w:rPr>
          <w:b/>
          <w:sz w:val="28"/>
          <w:szCs w:val="28"/>
          <w:lang w:val="kk-KZ"/>
        </w:rPr>
        <w:t>Шаруашылықаралық жерге орналастыру үрдісі</w:t>
      </w:r>
    </w:p>
    <w:p w:rsidR="003D1004" w:rsidRPr="003D1004" w:rsidRDefault="003D1004" w:rsidP="003D1004">
      <w:pPr>
        <w:ind w:firstLine="540"/>
        <w:jc w:val="both"/>
        <w:rPr>
          <w:sz w:val="28"/>
          <w:szCs w:val="28"/>
          <w:lang w:val="kk-KZ"/>
        </w:rPr>
      </w:pPr>
      <w:r w:rsidRPr="003D1004">
        <w:rPr>
          <w:sz w:val="28"/>
          <w:szCs w:val="28"/>
          <w:lang w:val="kk-KZ"/>
        </w:rPr>
        <w:t>Шаруашылықаралық жерге орналастыру үрдісі іс-қимылдарының орындалу реттілігіне қарай бірнеше кезеңдерден тұрады:</w:t>
      </w:r>
    </w:p>
    <w:p w:rsidR="003D1004" w:rsidRPr="003D1004" w:rsidRDefault="003D1004" w:rsidP="003D1004">
      <w:pPr>
        <w:ind w:firstLine="540"/>
        <w:jc w:val="both"/>
        <w:rPr>
          <w:sz w:val="28"/>
          <w:szCs w:val="28"/>
          <w:lang w:val="kk-KZ"/>
        </w:rPr>
      </w:pPr>
      <w:r w:rsidRPr="003D1004">
        <w:rPr>
          <w:i/>
          <w:sz w:val="28"/>
          <w:szCs w:val="28"/>
          <w:lang w:val="kk-KZ"/>
        </w:rPr>
        <w:t>.</w:t>
      </w:r>
      <w:r w:rsidRPr="003D1004">
        <w:rPr>
          <w:sz w:val="28"/>
          <w:szCs w:val="28"/>
          <w:lang w:val="kk-KZ"/>
        </w:rPr>
        <w:t xml:space="preserve"> Дайындық жұмыстар камералдық дайындық пен алқаптық жерге орналатырулық зерттеуден тұрады. Камералдық дайындық жұмыстарының мақсаты жан – жақты негізделген жобаның жасалуын қамтамасыз ету. Бұл жұмыстар жерге орналастыру үрдісіне қатысушылардың құрамын анықтау мен олардың тізімін жасаудан басталады. Содан кейін жерге орналастыру объектілері бойынша мынандай материалдар мен құжаттар жиналып зерттеледі:</w:t>
      </w:r>
    </w:p>
    <w:p w:rsidR="003D1004" w:rsidRPr="003D1004" w:rsidRDefault="003D1004" w:rsidP="003D1004">
      <w:pPr>
        <w:ind w:firstLine="540"/>
        <w:jc w:val="both"/>
        <w:rPr>
          <w:sz w:val="28"/>
          <w:szCs w:val="28"/>
          <w:lang w:val="kk-KZ"/>
        </w:rPr>
      </w:pPr>
      <w:r w:rsidRPr="003D1004">
        <w:rPr>
          <w:sz w:val="28"/>
          <w:szCs w:val="28"/>
          <w:lang w:val="kk-KZ"/>
        </w:rPr>
        <w:t>Жобаның түрі мен мақсат-міндеттеріне қарай бұл құжаттардың құрамы өзгеріп отыруы мүмкін. Алқаптық зерттеу жұмыстарының көлемі камералдық дайындалудың нәтижелеріне қарай белгіленеді. Олардың мақсаты – жетіспейтін материалдардың орнын толықтыру. Бұл жұмыстарды шаруашылық өкілдерінің қатысуымен жерге орналастыру жөніндегі мемлекеттік еншілес кәсіпорындарының мамандары жүргізеді. Керекті жағдайларда бұған басқа да мамандар тартылуы мүмкін.</w:t>
      </w:r>
    </w:p>
    <w:p w:rsidR="003D1004" w:rsidRPr="003D1004" w:rsidRDefault="003D1004" w:rsidP="003D1004">
      <w:pPr>
        <w:ind w:firstLine="540"/>
        <w:jc w:val="both"/>
        <w:rPr>
          <w:sz w:val="28"/>
          <w:szCs w:val="28"/>
          <w:lang w:val="kk-KZ"/>
        </w:rPr>
      </w:pPr>
      <w:r w:rsidRPr="003D1004">
        <w:rPr>
          <w:sz w:val="28"/>
          <w:szCs w:val="28"/>
          <w:lang w:val="kk-KZ"/>
        </w:rPr>
        <w:t>Алқаптық зерттеудің нәтижесінде камералдық жұмыстарын орындау барысында жиналған материалдардың іс жүзіне сәйкестігі анықталып, соңғыларында пайда болған өзгерістер ескеріледі. Бұнда да жұмыстардың көлемі мен түрлері жобаның алдына қойылған мақсат-міндеттеріне байланысты.</w:t>
      </w:r>
    </w:p>
    <w:p w:rsidR="003D1004" w:rsidRPr="003D1004" w:rsidRDefault="003D1004" w:rsidP="003D1004">
      <w:pPr>
        <w:ind w:firstLine="540"/>
        <w:jc w:val="both"/>
        <w:rPr>
          <w:sz w:val="28"/>
          <w:szCs w:val="28"/>
          <w:lang w:val="kk-KZ"/>
        </w:rPr>
      </w:pPr>
      <w:r w:rsidRPr="003D1004">
        <w:rPr>
          <w:sz w:val="28"/>
          <w:szCs w:val="28"/>
          <w:lang w:val="kk-KZ"/>
        </w:rPr>
        <w:t>Төртінші кезең – шаруашылықаралық жерге орналастыру жобасын құқықтық тұрғыдан рәсімдеу, демек оны қарап келісуді және бекітуді қамтиды. Алдымен жоба әрбір жерге орналастыруға тартылған жер иелері мен жер пайдаланушылардың қатысуымен қарастырылады.</w:t>
      </w:r>
    </w:p>
    <w:p w:rsidR="003D1004" w:rsidRPr="003D1004" w:rsidRDefault="003D1004" w:rsidP="003D1004">
      <w:pPr>
        <w:ind w:firstLine="540"/>
        <w:jc w:val="both"/>
        <w:rPr>
          <w:sz w:val="28"/>
          <w:szCs w:val="28"/>
          <w:lang w:val="kk-KZ"/>
        </w:rPr>
      </w:pPr>
      <w:r w:rsidRPr="003D1004">
        <w:rPr>
          <w:sz w:val="28"/>
          <w:szCs w:val="28"/>
          <w:lang w:val="kk-KZ"/>
        </w:rPr>
        <w:t>Бекітілген жоба жер бетіне (орындалады) түсіріледі. Бұл кезеңнің мәні – жер пайдаланушылықтар мен жер иеліктерінің жобалық межелерін жер бетіне түсіріп, арнайы белгілермен бекіту. Соңғылары темірбетон, ағаш немесе басқа материалдардан жасалуы мүмкін. Белгілердің ара қашықтығы 2000 м-ден аспауға тиісті. Ашық жерлерде меже жалпақтығы 20 см-дей бороздалармен көрсетіледі.</w:t>
      </w:r>
    </w:p>
    <w:p w:rsidR="003D1004" w:rsidRPr="003D1004" w:rsidRDefault="003D1004" w:rsidP="003D1004">
      <w:pPr>
        <w:ind w:firstLine="540"/>
        <w:jc w:val="both"/>
        <w:rPr>
          <w:sz w:val="28"/>
          <w:szCs w:val="28"/>
          <w:lang w:val="kk-KZ"/>
        </w:rPr>
      </w:pPr>
      <w:r w:rsidRPr="003D1004">
        <w:rPr>
          <w:sz w:val="28"/>
          <w:szCs w:val="28"/>
          <w:lang w:val="kk-KZ"/>
        </w:rPr>
        <w:t>Жобаны жер бетіне түсіру мақсатымен арнайы жұмыс сызбасы жасалады. Жер пайдаланушылықтар мен жер иеліктерінің межелері мемлекеттік геодезиялық торабымен байланыстырылады. Бұл жұмыстар шаруашылық өкілдерінің қатысуымен жобалау ұйымдарының мамандары орындайды. Нәтижесінде межелерді сипаттайтын хаттама мен сызба жасалады.</w:t>
      </w:r>
    </w:p>
    <w:p w:rsidR="003D1004" w:rsidRPr="00D16B0F" w:rsidRDefault="003D1004" w:rsidP="003D1004">
      <w:pPr>
        <w:ind w:firstLine="540"/>
        <w:jc w:val="both"/>
        <w:rPr>
          <w:sz w:val="28"/>
          <w:szCs w:val="28"/>
          <w:lang w:val="kk-KZ"/>
        </w:rPr>
      </w:pPr>
      <w:r w:rsidRPr="003D1004">
        <w:rPr>
          <w:sz w:val="28"/>
          <w:szCs w:val="28"/>
          <w:lang w:val="kk-KZ"/>
        </w:rPr>
        <w:t>Соңында жер иелері мен жер пайдаланушыларға жерді иелену немесе пайдалану құқығын беретін акт тапсырылады.</w:t>
      </w:r>
    </w:p>
    <w:p w:rsidR="00E77516" w:rsidRPr="003D1004" w:rsidRDefault="00E77516">
      <w:pPr>
        <w:rPr>
          <w:lang w:val="kk-KZ"/>
        </w:rPr>
      </w:pPr>
    </w:p>
    <w:sectPr w:rsidR="00E77516" w:rsidRPr="003D1004"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D1004"/>
    <w:rsid w:val="003D1004"/>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10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1975</Characters>
  <Application>Microsoft Office Word</Application>
  <DocSecurity>0</DocSecurity>
  <Lines>16</Lines>
  <Paragraphs>4</Paragraphs>
  <ScaleCrop>false</ScaleCrop>
  <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2023-10-16T11:17:00Z</dcterms:created>
  <dcterms:modified xsi:type="dcterms:W3CDTF">2023-10-16T11:17:00Z</dcterms:modified>
</cp:coreProperties>
</file>